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0A" w:rsidRPr="0020120A" w:rsidRDefault="0020120A" w:rsidP="0020120A">
      <w:pPr>
        <w:shd w:val="clear" w:color="auto" w:fill="FFFFFF"/>
        <w:spacing w:after="450" w:line="240" w:lineRule="auto"/>
        <w:jc w:val="center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r w:rsidRPr="0020120A">
        <w:rPr>
          <w:rFonts w:ascii="Arial" w:eastAsia="Times New Roman" w:hAnsi="Arial" w:cs="Arial"/>
          <w:b/>
          <w:bCs/>
          <w:color w:val="2B2B2B"/>
          <w:sz w:val="26"/>
          <w:szCs w:val="26"/>
          <w:lang w:eastAsia="ru-RU"/>
        </w:rPr>
        <w:t>МЕМЛЕКЕТТІК ҚЫЗМЕТ КӨРСЕТУ МӘСЕЛЕЛЕРІ БОЙЫНША БІЛІМ БӨЛІМІНІҢ ҚЫЗМЕТІ ТУРАЛЫ ЖЫЛ САЙЫНҒЫ ЕСЕП</w:t>
      </w:r>
    </w:p>
    <w:p w:rsidR="0020120A" w:rsidRPr="0020120A" w:rsidRDefault="0020120A" w:rsidP="0020120A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proofErr w:type="spellStart"/>
      <w:r w:rsidRPr="0020120A">
        <w:rPr>
          <w:rFonts w:ascii="Arial" w:eastAsia="Times New Roman" w:hAnsi="Arial" w:cs="Arial"/>
          <w:b/>
          <w:bCs/>
          <w:color w:val="2B2B2B"/>
          <w:sz w:val="26"/>
          <w:szCs w:val="26"/>
          <w:lang w:eastAsia="ru-RU"/>
        </w:rPr>
        <w:t>Жалпы</w:t>
      </w:r>
      <w:proofErr w:type="spellEnd"/>
      <w:r w:rsidRPr="0020120A">
        <w:rPr>
          <w:rFonts w:ascii="Arial" w:eastAsia="Times New Roman" w:hAnsi="Arial" w:cs="Arial"/>
          <w:b/>
          <w:b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b/>
          <w:bCs/>
          <w:color w:val="2B2B2B"/>
          <w:sz w:val="26"/>
          <w:szCs w:val="26"/>
          <w:lang w:eastAsia="ru-RU"/>
        </w:rPr>
        <w:t>ережелер</w:t>
      </w:r>
      <w:proofErr w:type="spellEnd"/>
    </w:p>
    <w:p w:rsidR="0020120A" w:rsidRPr="0020120A" w:rsidRDefault="0020120A" w:rsidP="0020120A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Көрсетілетін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қызметті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берушілер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туралы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мәліметтер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: “</w:t>
      </w:r>
      <w:r w:rsidR="00B623B6">
        <w:rPr>
          <w:rFonts w:ascii="Arial" w:eastAsia="Times New Roman" w:hAnsi="Arial" w:cs="Arial"/>
          <w:color w:val="2B2B2B"/>
          <w:sz w:val="26"/>
          <w:szCs w:val="26"/>
          <w:lang w:val="kk-KZ" w:eastAsia="ru-RU"/>
        </w:rPr>
        <w:t>Қ.Ахмедияров атындағы орта мектеп</w:t>
      </w:r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” </w:t>
      </w:r>
      <w:r w:rsidR="00B623B6">
        <w:rPr>
          <w:rFonts w:ascii="Arial" w:eastAsia="Times New Roman" w:hAnsi="Arial" w:cs="Arial"/>
          <w:color w:val="2B2B2B"/>
          <w:sz w:val="26"/>
          <w:szCs w:val="26"/>
          <w:lang w:val="kk-KZ" w:eastAsia="ru-RU"/>
        </w:rPr>
        <w:t xml:space="preserve">коммуналдық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мемлекеттік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мекемесі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.</w:t>
      </w:r>
    </w:p>
    <w:p w:rsidR="0020120A" w:rsidRPr="0020120A" w:rsidRDefault="0020120A" w:rsidP="0020120A">
      <w:pPr>
        <w:numPr>
          <w:ilvl w:val="0"/>
          <w:numId w:val="1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Мемлекеттік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көрсетілетін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қызметтер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туралы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мәліметтер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:</w:t>
      </w:r>
    </w:p>
    <w:p w:rsidR="0020120A" w:rsidRPr="0020120A" w:rsidRDefault="0020120A" w:rsidP="0020120A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2024</w:t>
      </w:r>
      <w:bookmarkStart w:id="0" w:name="_GoBack"/>
      <w:bookmarkEnd w:id="0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жылы білім беру саласында 407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мемлекеттік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қызмет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көрсетілді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.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Оның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ішінде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: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қағаз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түрінде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– 288,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ақпараттық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сервис (</w:t>
      </w:r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ebilimal.kz,</w:t>
      </w:r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) арқылы – 119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өтініштері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қаралды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.</w:t>
      </w:r>
    </w:p>
    <w:p w:rsidR="0020120A" w:rsidRPr="0020120A" w:rsidRDefault="0020120A" w:rsidP="0020120A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2024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жылы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бөлімі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381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Мемлекеттік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қызмет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көрсетті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,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оның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ішінде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:</w:t>
      </w:r>
    </w:p>
    <w:p w:rsidR="0020120A" w:rsidRPr="0020120A" w:rsidRDefault="0020120A" w:rsidP="0020120A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Мектепке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дейінгі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ұйымдарға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құжаттарды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қабылдау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және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балаларды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қабылдау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- 39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өтініш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келіп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түсті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.</w:t>
      </w:r>
    </w:p>
    <w:p w:rsidR="0020120A" w:rsidRPr="0020120A" w:rsidRDefault="0020120A" w:rsidP="0020120A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Бастауыш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,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негізгі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орта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және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жалпы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орта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білімнің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жалпы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беретін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оқу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бағдарламаларын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іске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асыратын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беру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ұйымдарына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оқуға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қабылдау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- 51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өтініш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келіп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түсті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,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Электронды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1 сыныпқа-46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өтініш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оң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қаралды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, 10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сыныпқа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5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өтініштері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оң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қаралды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.</w:t>
      </w:r>
    </w:p>
    <w:p w:rsidR="0020120A" w:rsidRPr="0020120A" w:rsidRDefault="0020120A" w:rsidP="0020120A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Бастауыш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,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негізгі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орта,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жалпы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орта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беру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ұйымдары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арасында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балаларды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ауыстыру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үшін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құжаттарды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қабылдау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–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Электронды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20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өтініш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,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канцелярияға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3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өтініш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қағаз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түрінде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түсті</w:t>
      </w:r>
      <w:proofErr w:type="spellEnd"/>
    </w:p>
    <w:p w:rsidR="0020120A" w:rsidRPr="0020120A" w:rsidRDefault="0020120A" w:rsidP="0020120A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Жалпы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беретін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мектептердегі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алушылар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мен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тәрбиеленушілердің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жекелеген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санаттарын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тегін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және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жеңілдікпен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тамақтандыруды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ұсыну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– 1-4 сынып-</w:t>
      </w:r>
      <w:proofErr w:type="gram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193  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өтініш</w:t>
      </w:r>
      <w:proofErr w:type="spellEnd"/>
      <w:proofErr w:type="gram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, 5-9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сынып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- 25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өтініш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қағаз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түрінде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түсті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. (16377446,4 </w:t>
      </w:r>
      <w:proofErr w:type="spellStart"/>
      <w:proofErr w:type="gram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теңге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 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көмек</w:t>
      </w:r>
      <w:proofErr w:type="spellEnd"/>
      <w:proofErr w:type="gram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көрсетілді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)</w:t>
      </w:r>
    </w:p>
    <w:p w:rsidR="0020120A" w:rsidRPr="0020120A" w:rsidRDefault="0020120A" w:rsidP="0020120A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Негізгі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орта,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жалпы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орта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туралы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құжаттардың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телнұсқаларын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беру – 3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өтініш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келіп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түсті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.</w:t>
      </w:r>
    </w:p>
    <w:p w:rsidR="0020120A" w:rsidRPr="0020120A" w:rsidRDefault="0020120A" w:rsidP="0020120A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Денсаулық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жағдайы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бойынша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ұзақ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уақыт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бойы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бастауыш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,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негізгі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орта,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жалпы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орта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беру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ұйымдарына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бара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алмайтын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балаларды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үйде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жеке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тегін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оқытуды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ұйымдастыру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үшін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құжаттарды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қабылдау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–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Электронды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6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өтініш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келіп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түсті</w:t>
      </w:r>
      <w:proofErr w:type="spellEnd"/>
    </w:p>
    <w:p w:rsidR="0020120A" w:rsidRPr="0020120A" w:rsidRDefault="0020120A" w:rsidP="0020120A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Мемлекеттік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беру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ұйымдарының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алушылары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мен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тәрбиеленушілеріне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қаржылық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және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материалдық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көмек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көрсету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–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Қағаз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түрінде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67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өтініш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келіп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түсті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. (5117952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теңге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қаржылай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көмек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көрсетілді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)</w:t>
      </w:r>
    </w:p>
    <w:p w:rsidR="0020120A" w:rsidRPr="0020120A" w:rsidRDefault="0020120A" w:rsidP="0020120A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Ең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танымал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мемлекеттік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қызметтер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туралы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ақпарат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:</w:t>
      </w:r>
    </w:p>
    <w:p w:rsidR="0020120A" w:rsidRPr="0020120A" w:rsidRDefault="0020120A" w:rsidP="0020120A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саласындағы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ең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сұранысқа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ие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мемлекеттік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қызметтер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:</w:t>
      </w:r>
    </w:p>
    <w:p w:rsidR="0020120A" w:rsidRPr="0020120A" w:rsidRDefault="0020120A" w:rsidP="0020120A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«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Бастауыш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,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негізгі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орта,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жалпы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орта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беру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ұйымдары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арасында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балаларды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ауыстыру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үшін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құжаттарды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қабылдау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»;</w:t>
      </w:r>
    </w:p>
    <w:p w:rsidR="0020120A" w:rsidRPr="0020120A" w:rsidRDefault="0020120A" w:rsidP="0020120A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lastRenderedPageBreak/>
        <w:t>«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Азаматтардың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жекелеген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санаттарын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,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сондай-ақ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қорғаншылық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(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қамқоршылық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)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және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патронаттағы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адамдарды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,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техникалық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және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кәсіптік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, орта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білімнен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кейінгі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және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жоғары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беру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ұйымдарының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студенттері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мен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оқушыларын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тегін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тамақтандыруды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қамтамасыз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ету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»;</w:t>
      </w:r>
    </w:p>
    <w:p w:rsidR="0020120A" w:rsidRPr="0020120A" w:rsidRDefault="0020120A" w:rsidP="0020120A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«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Жалпы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беретін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мектептердегі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оқушылар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мен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оқушылардың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жекелеген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санаттарын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тегін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және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жеңілдікпен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тамақтандыруды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қамтамасыз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ету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»;</w:t>
      </w:r>
    </w:p>
    <w:p w:rsidR="0020120A" w:rsidRPr="0020120A" w:rsidRDefault="0020120A" w:rsidP="0020120A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«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Мектеп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жасына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дейінгі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(6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жасқа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дейінгі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)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балаларды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мектепке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дейінгі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ұйымдарға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жолдама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алу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кезегіне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қою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»;</w:t>
      </w:r>
    </w:p>
    <w:p w:rsidR="0020120A" w:rsidRPr="0020120A" w:rsidRDefault="0020120A" w:rsidP="0020120A">
      <w:pPr>
        <w:numPr>
          <w:ilvl w:val="0"/>
          <w:numId w:val="3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«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Бастауыш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,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негізгі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орта,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жалпы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орта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берудің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жалпы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беретін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оқу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бағдарламалары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бойынша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оқыту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үшін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ведомстволық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бағыныстылығына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қарамастан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беру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ұйымдарына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құжаттарды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қабылдау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және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оқуға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қабылдау</w:t>
      </w:r>
      <w:proofErr w:type="spellEnd"/>
      <w:r w:rsidRPr="0020120A">
        <w:rPr>
          <w:rFonts w:ascii="Arial" w:eastAsia="Times New Roman" w:hAnsi="Arial" w:cs="Arial"/>
          <w:i/>
          <w:iCs/>
          <w:color w:val="2B2B2B"/>
          <w:sz w:val="26"/>
          <w:szCs w:val="26"/>
          <w:lang w:eastAsia="ru-RU"/>
        </w:rPr>
        <w:t>».</w:t>
      </w:r>
    </w:p>
    <w:p w:rsidR="0020120A" w:rsidRPr="0020120A" w:rsidRDefault="0020120A" w:rsidP="0020120A">
      <w:pPr>
        <w:numPr>
          <w:ilvl w:val="0"/>
          <w:numId w:val="4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Мемлекеттік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қызметтер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көрсету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процесінің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ашықтығын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қамтамасыз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етуге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бағытталған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іс-шаралар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(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түсіндіру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жұмыстары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,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семинарлар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,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кездесулер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,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сұхбаттар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және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басқалар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).</w:t>
      </w:r>
    </w:p>
    <w:p w:rsidR="0020120A" w:rsidRPr="0020120A" w:rsidRDefault="0020120A" w:rsidP="0020120A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2024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жылы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білім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бөлімі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мен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ведомстволық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бағыныстағы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ұйымдармен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БАҚ және әлеуметтік желілерде 3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дөңгелек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proofErr w:type="gram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үстел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 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өткізілді</w:t>
      </w:r>
      <w:proofErr w:type="spellEnd"/>
      <w:proofErr w:type="gram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. Ай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сайын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бұқаралық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ақпарат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құралдары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,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қызмет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көрсетушілердің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интернет-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ресурстары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арқылы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халықты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мемлекеттік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қызметтерді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көрсету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тәртібі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туралы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ақпараттандыру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жұмыстары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жүргізілуде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.</w:t>
      </w:r>
    </w:p>
    <w:p w:rsidR="0020120A" w:rsidRPr="0020120A" w:rsidRDefault="0020120A" w:rsidP="0020120A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Мемлекеттік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қызмет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көрсету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сапасын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бақылау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.</w:t>
      </w:r>
    </w:p>
    <w:p w:rsidR="0020120A" w:rsidRPr="0020120A" w:rsidRDefault="0020120A" w:rsidP="0020120A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Мемлекеттік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қызмет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көрсету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мәселелері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бойынша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көрсетілетін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қызметті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алушылардың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шағымдары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туралы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ақпарат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.</w:t>
      </w:r>
    </w:p>
    <w:p w:rsidR="0020120A" w:rsidRPr="0020120A" w:rsidRDefault="0020120A" w:rsidP="0020120A">
      <w:pPr>
        <w:numPr>
          <w:ilvl w:val="0"/>
          <w:numId w:val="5"/>
        </w:numPr>
        <w:shd w:val="clear" w:color="auto" w:fill="FFFFFF"/>
        <w:spacing w:before="150" w:after="0" w:line="240" w:lineRule="auto"/>
        <w:ind w:left="0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2024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жылы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мемлекеттік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қызмет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көрсетуге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шағымдар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түскен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жоқ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.</w:t>
      </w:r>
    </w:p>
    <w:p w:rsidR="0020120A" w:rsidRPr="0020120A" w:rsidRDefault="0020120A" w:rsidP="0020120A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Көрсетілетін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қызметті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алушылардың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қанағаттануын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арттыру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және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мемлекеттік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қызмет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көрсету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сапасын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арттыру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мақсатында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2025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жылға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арналған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Қазақстан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Республикасы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заңнамасының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сақталуын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бақылау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ісшараларының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жоспары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 xml:space="preserve"> </w:t>
      </w:r>
      <w:proofErr w:type="spellStart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бекітілді</w:t>
      </w:r>
      <w:proofErr w:type="spellEnd"/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.</w:t>
      </w:r>
    </w:p>
    <w:p w:rsidR="0020120A" w:rsidRPr="0020120A" w:rsidRDefault="0020120A" w:rsidP="0020120A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color w:val="2B2B2B"/>
          <w:sz w:val="26"/>
          <w:szCs w:val="26"/>
          <w:lang w:eastAsia="ru-RU"/>
        </w:rPr>
      </w:pPr>
      <w:r w:rsidRPr="0020120A">
        <w:rPr>
          <w:rFonts w:ascii="Arial" w:eastAsia="Times New Roman" w:hAnsi="Arial" w:cs="Arial"/>
          <w:color w:val="2B2B2B"/>
          <w:sz w:val="26"/>
          <w:szCs w:val="26"/>
          <w:lang w:eastAsia="ru-RU"/>
        </w:rPr>
        <w:t> </w:t>
      </w:r>
    </w:p>
    <w:p w:rsidR="00235985" w:rsidRDefault="00235985"/>
    <w:sectPr w:rsidR="0023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31A87"/>
    <w:multiLevelType w:val="multilevel"/>
    <w:tmpl w:val="D67A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072C1"/>
    <w:multiLevelType w:val="multilevel"/>
    <w:tmpl w:val="6FC2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074FD"/>
    <w:multiLevelType w:val="multilevel"/>
    <w:tmpl w:val="99B4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0E525B"/>
    <w:multiLevelType w:val="multilevel"/>
    <w:tmpl w:val="71CA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073C05"/>
    <w:multiLevelType w:val="multilevel"/>
    <w:tmpl w:val="A6384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6A"/>
    <w:rsid w:val="0020120A"/>
    <w:rsid w:val="00235985"/>
    <w:rsid w:val="00851E6A"/>
    <w:rsid w:val="00B6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8364C-51D9-4ADD-B13B-95E62C06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2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</dc:creator>
  <cp:keywords/>
  <dc:description/>
  <cp:lastModifiedBy>Aidana</cp:lastModifiedBy>
  <cp:revision>3</cp:revision>
  <dcterms:created xsi:type="dcterms:W3CDTF">2025-07-02T06:48:00Z</dcterms:created>
  <dcterms:modified xsi:type="dcterms:W3CDTF">2025-07-02T10:52:00Z</dcterms:modified>
</cp:coreProperties>
</file>